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29F094C5" w14:textId="4BBF2AD2" w:rsidR="008B2C95" w:rsidRDefault="00416D45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D45">
        <w:rPr>
          <w:rFonts w:ascii="Times New Roman" w:hAnsi="Times New Roman" w:cs="Times New Roman"/>
          <w:b/>
          <w:sz w:val="28"/>
          <w:szCs w:val="28"/>
        </w:rPr>
        <w:t>С 2026 года вступили в силу изменения в правила назначения наказания в виде принудительных работ</w:t>
      </w:r>
    </w:p>
    <w:p w14:paraId="7FDA9553" w14:textId="77777777" w:rsidR="00416D45" w:rsidRDefault="00416D45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43C95A9" w14:textId="5C66DCF9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 xml:space="preserve">Принудительные работы как вид наказания применяются как альтернатива лишению свободы и заключаются в привлечении осужденного к труду в местах, определяемых учреждениями и органами уголовно-исполнительной системы, то есть данный вид </w:t>
      </w:r>
      <w:proofErr w:type="gramStart"/>
      <w:r w:rsidRPr="00416D45">
        <w:rPr>
          <w:rFonts w:ascii="Times New Roman" w:hAnsi="Times New Roman" w:cs="Times New Roman"/>
          <w:sz w:val="28"/>
          <w:szCs w:val="28"/>
        </w:rPr>
        <w:t>наказания</w:t>
      </w:r>
      <w:proofErr w:type="gramEnd"/>
      <w:r w:rsidRPr="00416D45">
        <w:rPr>
          <w:rFonts w:ascii="Times New Roman" w:hAnsi="Times New Roman" w:cs="Times New Roman"/>
          <w:sz w:val="28"/>
          <w:szCs w:val="28"/>
        </w:rPr>
        <w:t xml:space="preserve"> осужденные отбывают в специальных исправительных центрах, где они проживают и работают под контролем администрации, с удержанием части заработка в доход </w:t>
      </w:r>
      <w:r>
        <w:rPr>
          <w:rFonts w:ascii="Times New Roman" w:hAnsi="Times New Roman" w:cs="Times New Roman"/>
          <w:sz w:val="28"/>
          <w:szCs w:val="28"/>
        </w:rPr>
        <w:t>государства.</w:t>
      </w:r>
    </w:p>
    <w:p w14:paraId="43463AFA" w14:textId="77777777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Федеральным законом от 23.07.2025 № 218-ФЗ внесены изменения в правила назначения данного вида наказаний в части порядка его назначения, круга лиц, кому оно назначено быть не может, а также расширения перечня преступлений, за совершение которых может быть назначено наказание в виде принудительных работ.</w:t>
      </w:r>
    </w:p>
    <w:p w14:paraId="785166B4" w14:textId="77777777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Определено, что принудительные работы заключаются в содержании осужденного в учреждении уголовно-исполнительной системы и привлечении его к труду в местах, определяемых названным учреждением.</w:t>
      </w:r>
    </w:p>
    <w:p w14:paraId="65DDF815" w14:textId="77777777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Данный вид наказания становится самостоятельным и более не является альтернативой лишению свободы, назначается за совершение преступления небольшой или средней тяжести либо за совершение тяжкого преступления впервые.</w:t>
      </w:r>
    </w:p>
    <w:p w14:paraId="0F831EAA" w14:textId="77777777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Перечень лиц, которых нельзя привлекать к принудительным работам, дополнен мужчинами, имеющими детей в возрасте до 3 лет и являющимся единственным родителем.</w:t>
      </w:r>
    </w:p>
    <w:p w14:paraId="343C1BDA" w14:textId="77777777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Также, расширен перечень преступлений, за совершение которых могут привлечь к принудительным работам. В него включили, в частности:</w:t>
      </w:r>
    </w:p>
    <w:p w14:paraId="0105479A" w14:textId="77777777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lastRenderedPageBreak/>
        <w:t>- задержку зарплаты и других выплат, которая повлекла тяжкие последствия;</w:t>
      </w:r>
    </w:p>
    <w:p w14:paraId="42988469" w14:textId="77777777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- незаконную деятельность по предоставлению потребительских кредитов (займов);</w:t>
      </w:r>
    </w:p>
    <w:p w14:paraId="701C8317" w14:textId="77777777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- фальсификацию финансовых документов учета и отчетности (квалифицированный состав);</w:t>
      </w:r>
    </w:p>
    <w:p w14:paraId="10DDF195" w14:textId="77777777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- нарушение требований промышленной безопасности опасных производственных объектов, повлекшее по неосторожности причинение тяжкого вреда здоровью либо крупного ущерба;</w:t>
      </w:r>
    </w:p>
    <w:p w14:paraId="2D89AE15" w14:textId="77777777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- нарушение требований обеспечения безопасности и антитеррористической защищенности объектов ТЭК, если это повлекло по неосторожности причинение тяжкого вреда здоровью или причинение крупного ущерба;</w:t>
      </w:r>
    </w:p>
    <w:p w14:paraId="05BA4C67" w14:textId="130738B2" w:rsidR="00416D45" w:rsidRPr="00416D45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- утрату докумен</w:t>
      </w:r>
      <w:r>
        <w:rPr>
          <w:rFonts w:ascii="Times New Roman" w:hAnsi="Times New Roman" w:cs="Times New Roman"/>
          <w:sz w:val="28"/>
          <w:szCs w:val="28"/>
        </w:rPr>
        <w:t xml:space="preserve">тов, которые содержат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гостайну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E2B737B" w14:textId="5711BF91" w:rsidR="00263875" w:rsidRPr="0003789A" w:rsidRDefault="00416D45" w:rsidP="00416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D45">
        <w:rPr>
          <w:rFonts w:ascii="Times New Roman" w:hAnsi="Times New Roman" w:cs="Times New Roman"/>
          <w:sz w:val="28"/>
          <w:szCs w:val="28"/>
        </w:rPr>
        <w:t>Указанные изменения вступили в силу 20 января 2026 года.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7B341" w14:textId="77777777" w:rsidR="002F438A" w:rsidRDefault="002F438A" w:rsidP="007212FD">
      <w:pPr>
        <w:spacing w:after="0" w:line="240" w:lineRule="auto"/>
      </w:pPr>
      <w:r>
        <w:separator/>
      </w:r>
    </w:p>
  </w:endnote>
  <w:endnote w:type="continuationSeparator" w:id="0">
    <w:p w14:paraId="247BF719" w14:textId="77777777" w:rsidR="002F438A" w:rsidRDefault="002F438A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982D8" w14:textId="77777777" w:rsidR="002F438A" w:rsidRDefault="002F438A" w:rsidP="007212FD">
      <w:pPr>
        <w:spacing w:after="0" w:line="240" w:lineRule="auto"/>
      </w:pPr>
      <w:r>
        <w:separator/>
      </w:r>
    </w:p>
  </w:footnote>
  <w:footnote w:type="continuationSeparator" w:id="0">
    <w:p w14:paraId="0F29D123" w14:textId="77777777" w:rsidR="002F438A" w:rsidRDefault="002F438A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461A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438A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6D45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A33A6"/>
    <w:rsid w:val="008B02C1"/>
    <w:rsid w:val="008B2C95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C28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A1A8FE-7244-4124-B470-9C41DB2D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2026-02-23T17:01:00Z</dcterms:created>
  <dcterms:modified xsi:type="dcterms:W3CDTF">2026-02-23T17:01:00Z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